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083AF" w14:textId="77777777" w:rsidR="0023379A" w:rsidRPr="0039272B" w:rsidRDefault="0023379A" w:rsidP="004E3576">
      <w:pPr>
        <w:pStyle w:val="NoSpacing"/>
        <w:jc w:val="both"/>
        <w:rPr>
          <w:rFonts w:ascii="Calibri" w:hAnsi="Calibri" w:cs="Calibri"/>
          <w:b/>
          <w:bCs/>
          <w:sz w:val="24"/>
          <w:szCs w:val="24"/>
          <w:lang w:val="id-ID"/>
        </w:rPr>
      </w:pPr>
    </w:p>
    <w:p w14:paraId="2C98CE9B" w14:textId="77777777" w:rsidR="0023379A" w:rsidRPr="0039272B" w:rsidRDefault="0023379A" w:rsidP="004E3576">
      <w:pPr>
        <w:pStyle w:val="NoSpacing"/>
        <w:jc w:val="both"/>
        <w:rPr>
          <w:rFonts w:ascii="Calibri" w:hAnsi="Calibri" w:cs="Calibri"/>
          <w:b/>
          <w:bCs/>
          <w:sz w:val="26"/>
          <w:szCs w:val="26"/>
          <w:lang w:val="id-ID"/>
        </w:rPr>
      </w:pPr>
      <w:r w:rsidRPr="0039272B">
        <w:rPr>
          <w:rFonts w:ascii="Calibri" w:hAnsi="Calibri" w:cs="Calibri"/>
          <w:b/>
          <w:bCs/>
          <w:sz w:val="24"/>
          <w:szCs w:val="24"/>
          <w:lang w:val="id-ID"/>
        </w:rPr>
        <w:t>SIARAN PERS</w:t>
      </w:r>
    </w:p>
    <w:p w14:paraId="7D3AD7DD" w14:textId="5B86E243" w:rsidR="0023379A" w:rsidRPr="0039272B" w:rsidRDefault="008F022D" w:rsidP="004E3576">
      <w:pPr>
        <w:spacing w:after="0" w:line="240" w:lineRule="auto"/>
        <w:jc w:val="both"/>
        <w:rPr>
          <w:rFonts w:ascii="Calibri" w:hAnsi="Calibri" w:cs="Calibri"/>
          <w:b/>
          <w:bCs/>
          <w:kern w:val="0"/>
          <w:sz w:val="28"/>
          <w:szCs w:val="28"/>
          <w:lang w:val="id-ID"/>
          <w14:ligatures w14:val="none"/>
        </w:rPr>
      </w:pPr>
      <w:r w:rsidRPr="0039272B">
        <w:rPr>
          <w:rFonts w:ascii="Calibri" w:hAnsi="Calibri" w:cs="Calibri"/>
          <w:b/>
          <w:bCs/>
          <w:kern w:val="0"/>
          <w:sz w:val="28"/>
          <w:szCs w:val="28"/>
          <w:lang w:val="id-ID"/>
          <w14:ligatures w14:val="none"/>
        </w:rPr>
        <w:t xml:space="preserve">Gandeng Kadit </w:t>
      </w:r>
      <w:proofErr w:type="spellStart"/>
      <w:r w:rsidRPr="0039272B">
        <w:rPr>
          <w:rFonts w:ascii="Calibri" w:hAnsi="Calibri" w:cs="Calibri"/>
          <w:b/>
          <w:bCs/>
          <w:i/>
          <w:iCs/>
          <w:kern w:val="0"/>
          <w:sz w:val="28"/>
          <w:szCs w:val="28"/>
          <w:lang w:val="id-ID"/>
          <w14:ligatures w14:val="none"/>
        </w:rPr>
        <w:t>Clash</w:t>
      </w:r>
      <w:proofErr w:type="spellEnd"/>
      <w:r w:rsidRPr="0039272B">
        <w:rPr>
          <w:rFonts w:ascii="Calibri" w:hAnsi="Calibri" w:cs="Calibri"/>
          <w:b/>
          <w:bCs/>
          <w:i/>
          <w:iCs/>
          <w:kern w:val="0"/>
          <w:sz w:val="28"/>
          <w:szCs w:val="28"/>
          <w:lang w:val="id-ID"/>
          <w14:ligatures w14:val="none"/>
        </w:rPr>
        <w:t xml:space="preserve"> </w:t>
      </w:r>
      <w:proofErr w:type="spellStart"/>
      <w:r w:rsidRPr="0039272B">
        <w:rPr>
          <w:rFonts w:ascii="Calibri" w:hAnsi="Calibri" w:cs="Calibri"/>
          <w:b/>
          <w:bCs/>
          <w:i/>
          <w:iCs/>
          <w:kern w:val="0"/>
          <w:sz w:val="28"/>
          <w:szCs w:val="28"/>
          <w:lang w:val="id-ID"/>
          <w14:ligatures w14:val="none"/>
        </w:rPr>
        <w:t>of</w:t>
      </w:r>
      <w:proofErr w:type="spellEnd"/>
      <w:r w:rsidRPr="0039272B">
        <w:rPr>
          <w:rFonts w:ascii="Calibri" w:hAnsi="Calibri" w:cs="Calibri"/>
          <w:b/>
          <w:bCs/>
          <w:i/>
          <w:iCs/>
          <w:kern w:val="0"/>
          <w:sz w:val="28"/>
          <w:szCs w:val="28"/>
          <w:lang w:val="id-ID"/>
          <w14:ligatures w14:val="none"/>
        </w:rPr>
        <w:t xml:space="preserve"> </w:t>
      </w:r>
      <w:proofErr w:type="spellStart"/>
      <w:r w:rsidRPr="0039272B">
        <w:rPr>
          <w:rFonts w:ascii="Calibri" w:hAnsi="Calibri" w:cs="Calibri"/>
          <w:b/>
          <w:bCs/>
          <w:i/>
          <w:iCs/>
          <w:kern w:val="0"/>
          <w:sz w:val="28"/>
          <w:szCs w:val="28"/>
          <w:lang w:val="id-ID"/>
          <w14:ligatures w14:val="none"/>
        </w:rPr>
        <w:t>Champions</w:t>
      </w:r>
      <w:proofErr w:type="spellEnd"/>
      <w:r w:rsidRPr="0039272B">
        <w:rPr>
          <w:rFonts w:ascii="Calibri" w:hAnsi="Calibri" w:cs="Calibri"/>
          <w:b/>
          <w:bCs/>
          <w:kern w:val="0"/>
          <w:sz w:val="28"/>
          <w:szCs w:val="28"/>
          <w:lang w:val="id-ID"/>
          <w14:ligatures w14:val="none"/>
        </w:rPr>
        <w:t xml:space="preserve">, BRI Danareksa Sekuritas dan SMF Gelar Edukasi </w:t>
      </w:r>
      <w:r w:rsidR="00510FC6" w:rsidRPr="0039272B">
        <w:rPr>
          <w:rFonts w:ascii="Calibri" w:hAnsi="Calibri" w:cs="Calibri"/>
          <w:b/>
          <w:bCs/>
          <w:kern w:val="0"/>
          <w:sz w:val="28"/>
          <w:szCs w:val="28"/>
          <w:lang w:val="id-ID"/>
          <w14:ligatures w14:val="none"/>
        </w:rPr>
        <w:t xml:space="preserve">Investasi untuk </w:t>
      </w:r>
      <w:r w:rsidRPr="0039272B">
        <w:rPr>
          <w:rFonts w:ascii="Calibri" w:hAnsi="Calibri" w:cs="Calibri"/>
          <w:b/>
          <w:bCs/>
          <w:kern w:val="0"/>
          <w:sz w:val="28"/>
          <w:szCs w:val="28"/>
          <w:lang w:val="id-ID"/>
          <w14:ligatures w14:val="none"/>
        </w:rPr>
        <w:t xml:space="preserve">Gen-Z </w:t>
      </w:r>
      <w:r w:rsidR="00DF5ECC" w:rsidRPr="0039272B">
        <w:rPr>
          <w:rFonts w:ascii="Calibri" w:hAnsi="Calibri" w:cs="Calibri"/>
          <w:b/>
          <w:bCs/>
          <w:kern w:val="0"/>
          <w:sz w:val="28"/>
          <w:szCs w:val="28"/>
          <w:lang w:val="id-ID"/>
          <w14:ligatures w14:val="none"/>
        </w:rPr>
        <w:t>dan</w:t>
      </w:r>
      <w:r w:rsidRPr="0039272B">
        <w:rPr>
          <w:rFonts w:ascii="Calibri" w:hAnsi="Calibri" w:cs="Calibri"/>
          <w:b/>
          <w:bCs/>
          <w:kern w:val="0"/>
          <w:sz w:val="28"/>
          <w:szCs w:val="28"/>
          <w:lang w:val="id-ID"/>
          <w14:ligatures w14:val="none"/>
        </w:rPr>
        <w:t xml:space="preserve"> </w:t>
      </w:r>
      <w:proofErr w:type="spellStart"/>
      <w:r w:rsidRPr="0039272B">
        <w:rPr>
          <w:rFonts w:ascii="Calibri" w:hAnsi="Calibri" w:cs="Calibri"/>
          <w:b/>
          <w:bCs/>
          <w:kern w:val="0"/>
          <w:sz w:val="28"/>
          <w:szCs w:val="28"/>
          <w:lang w:val="id-ID"/>
          <w14:ligatures w14:val="none"/>
        </w:rPr>
        <w:t>Milennial</w:t>
      </w:r>
      <w:proofErr w:type="spellEnd"/>
      <w:r w:rsidRPr="0039272B">
        <w:rPr>
          <w:rFonts w:ascii="Calibri" w:hAnsi="Calibri" w:cs="Calibri"/>
          <w:b/>
          <w:bCs/>
          <w:kern w:val="0"/>
          <w:sz w:val="28"/>
          <w:szCs w:val="28"/>
          <w:lang w:val="id-ID"/>
          <w14:ligatures w14:val="none"/>
        </w:rPr>
        <w:t xml:space="preserve"> </w:t>
      </w:r>
    </w:p>
    <w:p w14:paraId="55782508" w14:textId="77777777" w:rsidR="0023379A" w:rsidRPr="0039272B" w:rsidRDefault="0023379A" w:rsidP="004E3576">
      <w:pPr>
        <w:spacing w:after="0" w:line="240" w:lineRule="auto"/>
        <w:jc w:val="both"/>
        <w:rPr>
          <w:rFonts w:ascii="Calibri" w:hAnsi="Calibri" w:cs="Calibri"/>
          <w:sz w:val="24"/>
          <w:szCs w:val="24"/>
          <w:lang w:val="id-ID"/>
        </w:rPr>
      </w:pPr>
    </w:p>
    <w:p w14:paraId="3CE600CE" w14:textId="58CCEEE4" w:rsidR="0023379A" w:rsidRPr="0039272B" w:rsidRDefault="0023379A" w:rsidP="004E3576">
      <w:pPr>
        <w:spacing w:after="0" w:line="240" w:lineRule="auto"/>
        <w:jc w:val="both"/>
        <w:rPr>
          <w:rFonts w:ascii="Calibri" w:hAnsi="Calibri" w:cs="Calibri"/>
          <w:sz w:val="24"/>
          <w:szCs w:val="24"/>
          <w:lang w:val="id-ID"/>
        </w:rPr>
      </w:pPr>
      <w:r w:rsidRPr="0039272B">
        <w:rPr>
          <w:rFonts w:ascii="Calibri" w:hAnsi="Calibri" w:cs="Calibri"/>
          <w:b/>
          <w:bCs/>
          <w:sz w:val="24"/>
          <w:szCs w:val="24"/>
          <w:lang w:val="id-ID"/>
        </w:rPr>
        <w:t xml:space="preserve">Jakarta, </w:t>
      </w:r>
      <w:r w:rsidR="000232A5" w:rsidRPr="0039272B">
        <w:rPr>
          <w:rFonts w:ascii="Calibri" w:hAnsi="Calibri" w:cs="Calibri"/>
          <w:b/>
          <w:bCs/>
          <w:sz w:val="24"/>
          <w:szCs w:val="24"/>
          <w:lang w:val="id-ID"/>
        </w:rPr>
        <w:t>0</w:t>
      </w:r>
      <w:r w:rsidR="00DC5367">
        <w:rPr>
          <w:rFonts w:ascii="Calibri" w:hAnsi="Calibri" w:cs="Calibri"/>
          <w:b/>
          <w:bCs/>
          <w:sz w:val="24"/>
          <w:szCs w:val="24"/>
          <w:lang w:val="id-ID"/>
        </w:rPr>
        <w:t>9</w:t>
      </w:r>
      <w:r w:rsidR="000232A5" w:rsidRPr="0039272B">
        <w:rPr>
          <w:rFonts w:ascii="Calibri" w:hAnsi="Calibri" w:cs="Calibri"/>
          <w:b/>
          <w:bCs/>
          <w:sz w:val="24"/>
          <w:szCs w:val="24"/>
          <w:lang w:val="id-ID"/>
        </w:rPr>
        <w:t xml:space="preserve"> September </w:t>
      </w:r>
      <w:r w:rsidRPr="0039272B">
        <w:rPr>
          <w:rFonts w:ascii="Calibri" w:hAnsi="Calibri" w:cs="Calibri"/>
          <w:b/>
          <w:bCs/>
          <w:sz w:val="24"/>
          <w:szCs w:val="24"/>
          <w:lang w:val="id-ID"/>
        </w:rPr>
        <w:t xml:space="preserve"> 2024</w:t>
      </w:r>
      <w:r w:rsidRPr="0039272B">
        <w:rPr>
          <w:rFonts w:ascii="Calibri" w:hAnsi="Calibri" w:cs="Calibri"/>
          <w:sz w:val="24"/>
          <w:szCs w:val="24"/>
          <w:lang w:val="id-ID"/>
        </w:rPr>
        <w:t xml:space="preserve"> – </w:t>
      </w:r>
      <w:r w:rsidR="000232A5" w:rsidRPr="0039272B">
        <w:rPr>
          <w:rFonts w:ascii="Calibri" w:hAnsi="Calibri" w:cs="Calibri"/>
          <w:sz w:val="24"/>
          <w:szCs w:val="24"/>
          <w:lang w:val="id-ID"/>
        </w:rPr>
        <w:t xml:space="preserve">BRI Danareksa Sekuritas (BRIDS) </w:t>
      </w:r>
      <w:r w:rsidR="004E3576" w:rsidRPr="0039272B">
        <w:rPr>
          <w:rFonts w:ascii="Calibri" w:hAnsi="Calibri" w:cs="Calibri"/>
          <w:sz w:val="24"/>
          <w:szCs w:val="24"/>
          <w:lang w:val="id-ID"/>
        </w:rPr>
        <w:t xml:space="preserve">bersama PT Sarana </w:t>
      </w:r>
      <w:proofErr w:type="spellStart"/>
      <w:r w:rsidR="004E3576" w:rsidRPr="0039272B">
        <w:rPr>
          <w:rFonts w:ascii="Calibri" w:hAnsi="Calibri" w:cs="Calibri"/>
          <w:sz w:val="24"/>
          <w:szCs w:val="24"/>
          <w:lang w:val="id-ID"/>
        </w:rPr>
        <w:t>Multigriya</w:t>
      </w:r>
      <w:proofErr w:type="spellEnd"/>
      <w:r w:rsidR="004E3576" w:rsidRPr="0039272B">
        <w:rPr>
          <w:rFonts w:ascii="Calibri" w:hAnsi="Calibri" w:cs="Calibri"/>
          <w:sz w:val="24"/>
          <w:szCs w:val="24"/>
          <w:lang w:val="id-ID"/>
        </w:rPr>
        <w:t xml:space="preserve"> Infrastruktur (Persero) atau SMF menggelar</w:t>
      </w:r>
      <w:r w:rsidR="000232A5" w:rsidRPr="0039272B">
        <w:rPr>
          <w:rFonts w:ascii="Calibri" w:hAnsi="Calibri" w:cs="Calibri"/>
          <w:sz w:val="24"/>
          <w:szCs w:val="24"/>
          <w:lang w:val="id-ID"/>
        </w:rPr>
        <w:t xml:space="preserve"> acara </w:t>
      </w:r>
      <w:proofErr w:type="spellStart"/>
      <w:r w:rsidR="000232A5" w:rsidRPr="0039272B">
        <w:rPr>
          <w:rFonts w:ascii="Calibri" w:hAnsi="Calibri" w:cs="Calibri"/>
          <w:sz w:val="24"/>
          <w:szCs w:val="24"/>
          <w:lang w:val="id-ID"/>
        </w:rPr>
        <w:t>Investalk</w:t>
      </w:r>
      <w:proofErr w:type="spellEnd"/>
      <w:r w:rsidR="000232A5" w:rsidRPr="0039272B">
        <w:rPr>
          <w:rFonts w:ascii="Calibri" w:hAnsi="Calibri" w:cs="Calibri"/>
          <w:sz w:val="24"/>
          <w:szCs w:val="24"/>
          <w:lang w:val="id-ID"/>
        </w:rPr>
        <w:t xml:space="preserve"> Vol. 7 dengan </w:t>
      </w:r>
      <w:r w:rsidRPr="0039272B">
        <w:rPr>
          <w:rFonts w:ascii="Calibri" w:hAnsi="Calibri" w:cs="Calibri"/>
          <w:sz w:val="24"/>
          <w:szCs w:val="24"/>
          <w:lang w:val="id-ID"/>
        </w:rPr>
        <w:t xml:space="preserve">tema </w:t>
      </w:r>
      <w:r w:rsidRPr="0039272B">
        <w:rPr>
          <w:rFonts w:ascii="Calibri" w:hAnsi="Calibri" w:cs="Calibri"/>
          <w:i/>
          <w:iCs/>
          <w:sz w:val="24"/>
          <w:szCs w:val="24"/>
          <w:lang w:val="id-ID"/>
        </w:rPr>
        <w:t>“</w:t>
      </w:r>
      <w:proofErr w:type="spellStart"/>
      <w:r w:rsidRPr="0039272B">
        <w:rPr>
          <w:rFonts w:ascii="Calibri" w:hAnsi="Calibri" w:cs="Calibri"/>
          <w:i/>
          <w:iCs/>
          <w:sz w:val="24"/>
          <w:szCs w:val="24"/>
          <w:lang w:val="id-ID"/>
        </w:rPr>
        <w:t>Become</w:t>
      </w:r>
      <w:proofErr w:type="spellEnd"/>
      <w:r w:rsidRPr="0039272B">
        <w:rPr>
          <w:rFonts w:ascii="Calibri" w:hAnsi="Calibri" w:cs="Calibri"/>
          <w:i/>
          <w:iCs/>
          <w:sz w:val="24"/>
          <w:szCs w:val="24"/>
          <w:lang w:val="id-ID"/>
        </w:rPr>
        <w:t xml:space="preserve"> </w:t>
      </w:r>
      <w:proofErr w:type="spellStart"/>
      <w:r w:rsidRPr="0039272B">
        <w:rPr>
          <w:rFonts w:ascii="Calibri" w:hAnsi="Calibri" w:cs="Calibri"/>
          <w:i/>
          <w:iCs/>
          <w:sz w:val="24"/>
          <w:szCs w:val="24"/>
          <w:lang w:val="id-ID"/>
        </w:rPr>
        <w:t>Next</w:t>
      </w:r>
      <w:proofErr w:type="spellEnd"/>
      <w:r w:rsidRPr="0039272B">
        <w:rPr>
          <w:rFonts w:ascii="Calibri" w:hAnsi="Calibri" w:cs="Calibri"/>
          <w:i/>
          <w:iCs/>
          <w:sz w:val="24"/>
          <w:szCs w:val="24"/>
          <w:lang w:val="id-ID"/>
        </w:rPr>
        <w:t xml:space="preserve"> Gen </w:t>
      </w:r>
      <w:proofErr w:type="spellStart"/>
      <w:r w:rsidRPr="0039272B">
        <w:rPr>
          <w:rFonts w:ascii="Calibri" w:hAnsi="Calibri" w:cs="Calibri"/>
          <w:i/>
          <w:iCs/>
          <w:sz w:val="24"/>
          <w:szCs w:val="24"/>
          <w:lang w:val="id-ID"/>
        </w:rPr>
        <w:t>Investors</w:t>
      </w:r>
      <w:proofErr w:type="spellEnd"/>
      <w:r w:rsidRPr="0039272B">
        <w:rPr>
          <w:rFonts w:ascii="Calibri" w:hAnsi="Calibri" w:cs="Calibri"/>
          <w:i/>
          <w:iCs/>
          <w:sz w:val="24"/>
          <w:szCs w:val="24"/>
          <w:lang w:val="id-ID"/>
        </w:rPr>
        <w:t xml:space="preserve"> For </w:t>
      </w:r>
      <w:proofErr w:type="spellStart"/>
      <w:r w:rsidRPr="0039272B">
        <w:rPr>
          <w:rFonts w:ascii="Calibri" w:hAnsi="Calibri" w:cs="Calibri"/>
          <w:i/>
          <w:iCs/>
          <w:sz w:val="24"/>
          <w:szCs w:val="24"/>
          <w:lang w:val="id-ID"/>
        </w:rPr>
        <w:t>Better</w:t>
      </w:r>
      <w:proofErr w:type="spellEnd"/>
      <w:r w:rsidRPr="0039272B">
        <w:rPr>
          <w:rFonts w:ascii="Calibri" w:hAnsi="Calibri" w:cs="Calibri"/>
          <w:i/>
          <w:iCs/>
          <w:sz w:val="24"/>
          <w:szCs w:val="24"/>
          <w:lang w:val="id-ID"/>
        </w:rPr>
        <w:t xml:space="preserve"> Future”</w:t>
      </w:r>
      <w:r w:rsidRPr="0039272B">
        <w:rPr>
          <w:rFonts w:ascii="Calibri" w:hAnsi="Calibri" w:cs="Calibri"/>
          <w:sz w:val="24"/>
          <w:szCs w:val="24"/>
          <w:lang w:val="id-ID"/>
        </w:rPr>
        <w:t xml:space="preserve"> di Saka Bistro &amp; Bar, Kota Bandung, </w:t>
      </w:r>
      <w:r w:rsidR="004E3576" w:rsidRPr="0039272B">
        <w:rPr>
          <w:rFonts w:ascii="Calibri" w:hAnsi="Calibri" w:cs="Calibri"/>
          <w:sz w:val="24"/>
          <w:szCs w:val="24"/>
          <w:lang w:val="id-ID"/>
        </w:rPr>
        <w:t xml:space="preserve">yang </w:t>
      </w:r>
      <w:r w:rsidRPr="0039272B">
        <w:rPr>
          <w:rFonts w:ascii="Calibri" w:hAnsi="Calibri" w:cs="Calibri"/>
          <w:sz w:val="24"/>
          <w:szCs w:val="24"/>
          <w:lang w:val="id-ID"/>
        </w:rPr>
        <w:t>bertujuan untuk menginspirasi generasi muda Indonesia agar lebih memahami pentingnya investasi dalam menciptakan masa depan yang lebih baik.</w:t>
      </w:r>
    </w:p>
    <w:p w14:paraId="5EB9A7BD" w14:textId="77777777" w:rsidR="0023379A" w:rsidRPr="0039272B" w:rsidRDefault="0023379A" w:rsidP="004E3576">
      <w:pPr>
        <w:spacing w:after="0" w:line="240" w:lineRule="auto"/>
        <w:jc w:val="both"/>
        <w:rPr>
          <w:rFonts w:ascii="Calibri" w:hAnsi="Calibri" w:cs="Calibri"/>
          <w:sz w:val="24"/>
          <w:szCs w:val="24"/>
          <w:lang w:val="id-ID"/>
        </w:rPr>
      </w:pPr>
    </w:p>
    <w:p w14:paraId="1364F3C0" w14:textId="5F903716" w:rsidR="0023379A" w:rsidRPr="0039272B" w:rsidRDefault="004E3576" w:rsidP="004E3576">
      <w:pPr>
        <w:spacing w:after="0" w:line="240" w:lineRule="auto"/>
        <w:jc w:val="both"/>
        <w:rPr>
          <w:rFonts w:ascii="Calibri" w:hAnsi="Calibri" w:cs="Calibri"/>
          <w:sz w:val="24"/>
          <w:szCs w:val="24"/>
          <w:lang w:val="id-ID"/>
        </w:rPr>
      </w:pPr>
      <w:r w:rsidRPr="0039272B">
        <w:rPr>
          <w:rFonts w:ascii="Calibri" w:hAnsi="Calibri" w:cs="Calibri"/>
          <w:sz w:val="24"/>
          <w:szCs w:val="24"/>
          <w:lang w:val="id-ID"/>
        </w:rPr>
        <w:t>Menurut</w:t>
      </w:r>
      <w:r w:rsidR="0039272B" w:rsidRPr="0039272B">
        <w:rPr>
          <w:rFonts w:ascii="Calibri" w:hAnsi="Calibri" w:cs="Calibri"/>
          <w:sz w:val="24"/>
          <w:szCs w:val="24"/>
          <w:lang w:val="id-ID"/>
        </w:rPr>
        <w:t xml:space="preserve"> </w:t>
      </w:r>
      <w:r w:rsidR="000232A5" w:rsidRPr="0039272B">
        <w:rPr>
          <w:rFonts w:ascii="Calibri" w:hAnsi="Calibri" w:cs="Calibri"/>
          <w:sz w:val="24"/>
          <w:szCs w:val="24"/>
          <w:lang w:val="id-ID"/>
        </w:rPr>
        <w:t xml:space="preserve">data dari PT Kustodian Sentral Efek Indonesia (KSEI), jumlah investor di pasar modal Indonesia per Juni 2024 mencatatkan pertumbuhan </w:t>
      </w:r>
      <w:proofErr w:type="spellStart"/>
      <w:r w:rsidR="000232A5" w:rsidRPr="0039272B">
        <w:rPr>
          <w:rFonts w:ascii="Calibri" w:hAnsi="Calibri" w:cs="Calibri"/>
          <w:i/>
          <w:iCs/>
          <w:sz w:val="24"/>
          <w:szCs w:val="24"/>
          <w:lang w:val="id-ID"/>
        </w:rPr>
        <w:t>Single</w:t>
      </w:r>
      <w:proofErr w:type="spellEnd"/>
      <w:r w:rsidR="000232A5" w:rsidRPr="0039272B">
        <w:rPr>
          <w:rFonts w:ascii="Calibri" w:hAnsi="Calibri" w:cs="Calibri"/>
          <w:i/>
          <w:iCs/>
          <w:sz w:val="24"/>
          <w:szCs w:val="24"/>
          <w:lang w:val="id-ID"/>
        </w:rPr>
        <w:t xml:space="preserve"> Investor </w:t>
      </w:r>
      <w:proofErr w:type="spellStart"/>
      <w:r w:rsidR="000232A5" w:rsidRPr="0039272B">
        <w:rPr>
          <w:rFonts w:ascii="Calibri" w:hAnsi="Calibri" w:cs="Calibri"/>
          <w:i/>
          <w:iCs/>
          <w:sz w:val="24"/>
          <w:szCs w:val="24"/>
          <w:lang w:val="id-ID"/>
        </w:rPr>
        <w:t>Identification</w:t>
      </w:r>
      <w:proofErr w:type="spellEnd"/>
      <w:r w:rsidR="000232A5" w:rsidRPr="0039272B">
        <w:rPr>
          <w:rFonts w:ascii="Calibri" w:hAnsi="Calibri" w:cs="Calibri"/>
          <w:i/>
          <w:iCs/>
          <w:sz w:val="24"/>
          <w:szCs w:val="24"/>
          <w:lang w:val="id-ID"/>
        </w:rPr>
        <w:t xml:space="preserve"> (SID)</w:t>
      </w:r>
      <w:r w:rsidR="000232A5" w:rsidRPr="0039272B">
        <w:rPr>
          <w:rFonts w:ascii="Calibri" w:hAnsi="Calibri" w:cs="Calibri"/>
          <w:sz w:val="24"/>
          <w:szCs w:val="24"/>
          <w:lang w:val="id-ID"/>
        </w:rPr>
        <w:t xml:space="preserve"> sebesar 13 juta, naik sekitar 14% dibandingkan dengan periode yang sama di tahun sebelumnya yaitu 11 juta</w:t>
      </w:r>
      <w:r w:rsidR="000519FA" w:rsidRPr="0039272B">
        <w:rPr>
          <w:rFonts w:ascii="Calibri" w:hAnsi="Calibri" w:cs="Calibri"/>
          <w:sz w:val="24"/>
          <w:szCs w:val="24"/>
          <w:lang w:val="id-ID"/>
        </w:rPr>
        <w:t xml:space="preserve">. Jika dilihat berdasarkan demografi, Indonesia masih didominasi oleh investor berusia 30 – 40 tahun atau </w:t>
      </w:r>
      <w:proofErr w:type="spellStart"/>
      <w:r w:rsidR="000519FA" w:rsidRPr="0039272B">
        <w:rPr>
          <w:rFonts w:ascii="Calibri" w:hAnsi="Calibri" w:cs="Calibri"/>
          <w:sz w:val="24"/>
          <w:szCs w:val="24"/>
          <w:lang w:val="id-ID"/>
        </w:rPr>
        <w:t>milennial</w:t>
      </w:r>
      <w:proofErr w:type="spellEnd"/>
      <w:r w:rsidR="000519FA" w:rsidRPr="0039272B">
        <w:rPr>
          <w:rFonts w:ascii="Calibri" w:hAnsi="Calibri" w:cs="Calibri"/>
          <w:sz w:val="24"/>
          <w:szCs w:val="24"/>
          <w:lang w:val="id-ID"/>
        </w:rPr>
        <w:t xml:space="preserve"> hingga gen-z dengan </w:t>
      </w:r>
      <w:r w:rsidR="0039272B" w:rsidRPr="0039272B">
        <w:rPr>
          <w:rFonts w:ascii="Calibri" w:hAnsi="Calibri" w:cs="Calibri"/>
          <w:sz w:val="24"/>
          <w:szCs w:val="24"/>
          <w:lang w:val="id-ID"/>
        </w:rPr>
        <w:t>persentase</w:t>
      </w:r>
      <w:r w:rsidR="000519FA" w:rsidRPr="0039272B">
        <w:rPr>
          <w:rFonts w:ascii="Calibri" w:hAnsi="Calibri" w:cs="Calibri"/>
          <w:sz w:val="24"/>
          <w:szCs w:val="24"/>
          <w:lang w:val="id-ID"/>
        </w:rPr>
        <w:t xml:space="preserve"> 80%. </w:t>
      </w:r>
      <w:r w:rsidR="000232A5" w:rsidRPr="0039272B">
        <w:rPr>
          <w:rFonts w:ascii="Calibri" w:hAnsi="Calibri" w:cs="Calibri"/>
          <w:i/>
          <w:iCs/>
          <w:sz w:val="24"/>
          <w:szCs w:val="24"/>
          <w:lang w:val="id-ID"/>
        </w:rPr>
        <w:t xml:space="preserve"> </w:t>
      </w:r>
    </w:p>
    <w:p w14:paraId="22E7CA6B" w14:textId="77777777" w:rsidR="0023379A" w:rsidRPr="0039272B" w:rsidRDefault="0023379A" w:rsidP="004E3576">
      <w:pPr>
        <w:spacing w:after="0" w:line="240" w:lineRule="auto"/>
        <w:jc w:val="both"/>
        <w:rPr>
          <w:rFonts w:ascii="Calibri" w:hAnsi="Calibri" w:cs="Calibri"/>
          <w:sz w:val="24"/>
          <w:szCs w:val="24"/>
          <w:lang w:val="id-ID"/>
        </w:rPr>
      </w:pPr>
    </w:p>
    <w:p w14:paraId="262545D0" w14:textId="2384CB2B" w:rsidR="000519FA" w:rsidRPr="0039272B" w:rsidRDefault="004E3576" w:rsidP="004E3576">
      <w:pPr>
        <w:spacing w:after="0" w:line="240" w:lineRule="auto"/>
        <w:jc w:val="both"/>
        <w:rPr>
          <w:rFonts w:ascii="Calibri" w:hAnsi="Calibri" w:cs="Calibri"/>
          <w:sz w:val="24"/>
          <w:szCs w:val="24"/>
          <w:lang w:val="id-ID"/>
        </w:rPr>
      </w:pPr>
      <w:r w:rsidRPr="0039272B">
        <w:rPr>
          <w:rFonts w:ascii="Calibri" w:hAnsi="Calibri" w:cs="Calibri"/>
          <w:sz w:val="24"/>
          <w:szCs w:val="24"/>
          <w:lang w:val="id-ID"/>
        </w:rPr>
        <w:t xml:space="preserve">Dalam keterangan tertulisnya, </w:t>
      </w:r>
      <w:r w:rsidR="000519FA" w:rsidRPr="0039272B">
        <w:rPr>
          <w:rFonts w:ascii="Calibri" w:hAnsi="Calibri" w:cs="Calibri"/>
          <w:b/>
          <w:bCs/>
          <w:sz w:val="24"/>
          <w:szCs w:val="24"/>
          <w:lang w:val="id-ID"/>
        </w:rPr>
        <w:t xml:space="preserve">Direktur Retail &amp; Information </w:t>
      </w:r>
      <w:r w:rsidRPr="0039272B">
        <w:rPr>
          <w:rFonts w:ascii="Calibri" w:hAnsi="Calibri" w:cs="Calibri"/>
          <w:b/>
          <w:bCs/>
          <w:sz w:val="24"/>
          <w:szCs w:val="24"/>
          <w:lang w:val="id-ID"/>
        </w:rPr>
        <w:t>Technology T</w:t>
      </w:r>
      <w:r w:rsidR="000519FA" w:rsidRPr="0039272B">
        <w:rPr>
          <w:rFonts w:ascii="Calibri" w:hAnsi="Calibri" w:cs="Calibri"/>
          <w:b/>
          <w:bCs/>
          <w:sz w:val="24"/>
          <w:szCs w:val="24"/>
          <w:lang w:val="id-ID"/>
        </w:rPr>
        <w:t>BRIDS Fifi Virgantria</w:t>
      </w:r>
      <w:r w:rsidR="000519FA" w:rsidRPr="0039272B">
        <w:rPr>
          <w:rFonts w:ascii="Calibri" w:hAnsi="Calibri" w:cs="Calibri"/>
          <w:sz w:val="24"/>
          <w:szCs w:val="24"/>
          <w:lang w:val="id-ID"/>
        </w:rPr>
        <w:t xml:space="preserve"> menyampaikan bahwa </w:t>
      </w:r>
      <w:r w:rsidR="006A1E77" w:rsidRPr="0039272B">
        <w:rPr>
          <w:rFonts w:ascii="Calibri" w:hAnsi="Calibri" w:cs="Calibri"/>
          <w:sz w:val="24"/>
          <w:szCs w:val="24"/>
          <w:lang w:val="id-ID"/>
        </w:rPr>
        <w:t xml:space="preserve">Perusahaan menyadari besarnya potensi </w:t>
      </w:r>
      <w:proofErr w:type="spellStart"/>
      <w:r w:rsidR="006A1E77" w:rsidRPr="0039272B">
        <w:rPr>
          <w:rFonts w:ascii="Calibri" w:hAnsi="Calibri" w:cs="Calibri"/>
          <w:sz w:val="24"/>
          <w:szCs w:val="24"/>
          <w:lang w:val="id-ID"/>
        </w:rPr>
        <w:t>literasi</w:t>
      </w:r>
      <w:proofErr w:type="spellEnd"/>
      <w:r w:rsidR="006A1E77" w:rsidRPr="0039272B">
        <w:rPr>
          <w:rFonts w:ascii="Calibri" w:hAnsi="Calibri" w:cs="Calibri"/>
          <w:sz w:val="24"/>
          <w:szCs w:val="24"/>
          <w:lang w:val="id-ID"/>
        </w:rPr>
        <w:t xml:space="preserve"> dan inklusi pasar modal dari kalangan </w:t>
      </w:r>
      <w:proofErr w:type="spellStart"/>
      <w:r w:rsidR="006A1E77" w:rsidRPr="0039272B">
        <w:rPr>
          <w:rFonts w:ascii="Calibri" w:hAnsi="Calibri" w:cs="Calibri"/>
          <w:sz w:val="24"/>
          <w:szCs w:val="24"/>
          <w:lang w:val="id-ID"/>
        </w:rPr>
        <w:t>millenial</w:t>
      </w:r>
      <w:proofErr w:type="spellEnd"/>
      <w:r w:rsidR="006A1E77" w:rsidRPr="0039272B">
        <w:rPr>
          <w:rFonts w:ascii="Calibri" w:hAnsi="Calibri" w:cs="Calibri"/>
          <w:sz w:val="24"/>
          <w:szCs w:val="24"/>
          <w:lang w:val="id-ID"/>
        </w:rPr>
        <w:t xml:space="preserve"> dan gen z, didukung data statistik KSEI, serta tercermin pada jumlah kalangan </w:t>
      </w:r>
      <w:proofErr w:type="spellStart"/>
      <w:r w:rsidR="006A1E77" w:rsidRPr="0039272B">
        <w:rPr>
          <w:rFonts w:ascii="Calibri" w:hAnsi="Calibri" w:cs="Calibri"/>
          <w:sz w:val="24"/>
          <w:szCs w:val="24"/>
          <w:lang w:val="id-ID"/>
        </w:rPr>
        <w:t>millenial</w:t>
      </w:r>
      <w:proofErr w:type="spellEnd"/>
      <w:r w:rsidR="006A1E77" w:rsidRPr="0039272B">
        <w:rPr>
          <w:rFonts w:ascii="Calibri" w:hAnsi="Calibri" w:cs="Calibri"/>
          <w:sz w:val="24"/>
          <w:szCs w:val="24"/>
          <w:lang w:val="id-ID"/>
        </w:rPr>
        <w:t xml:space="preserve"> dan gen z pada data nasabah Perusahaan yang mencapai lebih dari 50%. </w:t>
      </w:r>
    </w:p>
    <w:p w14:paraId="7099F24D" w14:textId="77777777" w:rsidR="000519FA" w:rsidRPr="0039272B" w:rsidRDefault="000519FA" w:rsidP="004E3576">
      <w:pPr>
        <w:spacing w:after="0" w:line="240" w:lineRule="auto"/>
        <w:jc w:val="both"/>
        <w:rPr>
          <w:rFonts w:ascii="Calibri" w:hAnsi="Calibri" w:cs="Calibri"/>
          <w:sz w:val="24"/>
          <w:szCs w:val="24"/>
          <w:lang w:val="id-ID"/>
        </w:rPr>
      </w:pPr>
    </w:p>
    <w:p w14:paraId="4B52078B" w14:textId="31A5D6C7" w:rsidR="006A1E77" w:rsidRPr="0039272B" w:rsidRDefault="000519FA" w:rsidP="004E3576">
      <w:pPr>
        <w:spacing w:after="0" w:line="240" w:lineRule="auto"/>
        <w:jc w:val="both"/>
        <w:rPr>
          <w:rFonts w:ascii="Calibri" w:hAnsi="Calibri" w:cs="Calibri"/>
          <w:sz w:val="24"/>
          <w:szCs w:val="24"/>
          <w:lang w:val="id-ID"/>
        </w:rPr>
      </w:pPr>
      <w:r w:rsidRPr="0039272B">
        <w:rPr>
          <w:rFonts w:ascii="Calibri" w:hAnsi="Calibri" w:cs="Calibri"/>
          <w:sz w:val="24"/>
          <w:szCs w:val="24"/>
          <w:lang w:val="id-ID"/>
        </w:rPr>
        <w:t>“</w:t>
      </w:r>
      <w:r w:rsidR="006A1E77" w:rsidRPr="0039272B">
        <w:rPr>
          <w:rFonts w:ascii="Calibri" w:hAnsi="Calibri" w:cs="Calibri"/>
          <w:sz w:val="24"/>
          <w:szCs w:val="24"/>
          <w:lang w:val="id-ID"/>
        </w:rPr>
        <w:t xml:space="preserve">Hadirnya Kadit dalam acara ini kami harapkan tentunya dapat menjadi magnet dalam meningkatkan minat dan memotivasi teman-teman </w:t>
      </w:r>
      <w:proofErr w:type="spellStart"/>
      <w:r w:rsidR="006A1E77" w:rsidRPr="0039272B">
        <w:rPr>
          <w:rFonts w:ascii="Calibri" w:hAnsi="Calibri" w:cs="Calibri"/>
          <w:sz w:val="24"/>
          <w:szCs w:val="24"/>
          <w:lang w:val="id-ID"/>
        </w:rPr>
        <w:t>millenial</w:t>
      </w:r>
      <w:proofErr w:type="spellEnd"/>
      <w:r w:rsidR="006A1E77" w:rsidRPr="0039272B">
        <w:rPr>
          <w:rFonts w:ascii="Calibri" w:hAnsi="Calibri" w:cs="Calibri"/>
          <w:sz w:val="24"/>
          <w:szCs w:val="24"/>
          <w:lang w:val="id-ID"/>
        </w:rPr>
        <w:t xml:space="preserve"> dan gen Z untuk mulai belajar memahami pentingnya merencanakan keuangan jangka panjang dan untuk berinvestasi sejak dini, demi masa depan yang </w:t>
      </w:r>
      <w:r w:rsidR="00827E46" w:rsidRPr="0039272B">
        <w:rPr>
          <w:rFonts w:ascii="Calibri" w:hAnsi="Calibri" w:cs="Calibri"/>
          <w:sz w:val="24"/>
          <w:szCs w:val="24"/>
          <w:lang w:val="id-ID"/>
        </w:rPr>
        <w:t>lebih cerah dan berkelanjutan</w:t>
      </w:r>
      <w:r w:rsidR="006A1E77" w:rsidRPr="0039272B">
        <w:rPr>
          <w:rFonts w:ascii="Calibri" w:hAnsi="Calibri" w:cs="Calibri"/>
          <w:sz w:val="24"/>
          <w:szCs w:val="24"/>
          <w:lang w:val="id-ID"/>
        </w:rPr>
        <w:t>” ungkap Fifi.</w:t>
      </w:r>
    </w:p>
    <w:p w14:paraId="0848E3EA" w14:textId="77777777" w:rsidR="00EE67DD" w:rsidRPr="0039272B" w:rsidRDefault="00EE67DD" w:rsidP="004E3576">
      <w:pPr>
        <w:spacing w:after="0" w:line="240" w:lineRule="auto"/>
        <w:jc w:val="both"/>
        <w:rPr>
          <w:rFonts w:ascii="Calibri" w:hAnsi="Calibri" w:cs="Calibri"/>
          <w:sz w:val="24"/>
          <w:szCs w:val="24"/>
          <w:lang w:val="id-ID"/>
        </w:rPr>
      </w:pPr>
    </w:p>
    <w:p w14:paraId="314D3128" w14:textId="6EE5F46D" w:rsidR="0023379A" w:rsidRPr="0039272B" w:rsidRDefault="0023379A" w:rsidP="004E3576">
      <w:pPr>
        <w:spacing w:after="0" w:line="240" w:lineRule="auto"/>
        <w:jc w:val="both"/>
        <w:rPr>
          <w:rFonts w:ascii="Calibri" w:hAnsi="Calibri" w:cs="Calibri"/>
          <w:sz w:val="24"/>
          <w:szCs w:val="24"/>
          <w:lang w:val="id-ID"/>
        </w:rPr>
      </w:pPr>
      <w:r w:rsidRPr="0039272B">
        <w:rPr>
          <w:rFonts w:ascii="Calibri" w:hAnsi="Calibri" w:cs="Calibri"/>
          <w:sz w:val="24"/>
          <w:szCs w:val="24"/>
          <w:lang w:val="id-ID"/>
        </w:rPr>
        <w:t>Selain itu, acara ini juga dihadiri oleh Primasari Setyaningrum, Corporate Secretary</w:t>
      </w:r>
      <w:r w:rsidR="00827E46" w:rsidRPr="0039272B">
        <w:rPr>
          <w:rFonts w:ascii="Calibri" w:hAnsi="Calibri" w:cs="Calibri"/>
          <w:sz w:val="24"/>
          <w:szCs w:val="24"/>
          <w:lang w:val="id-ID"/>
        </w:rPr>
        <w:t xml:space="preserve"> SMF</w:t>
      </w:r>
      <w:r w:rsidRPr="0039272B">
        <w:rPr>
          <w:rFonts w:ascii="Calibri" w:hAnsi="Calibri" w:cs="Calibri"/>
          <w:sz w:val="24"/>
          <w:szCs w:val="24"/>
          <w:lang w:val="id-ID"/>
        </w:rPr>
        <w:t xml:space="preserve">, yang dikenal dengan sapaan Tyan. Dalam kesempatan ini, Tyan membahas mengenai pentingnya perencanaan keuangan sejak dini, memperkenalkan berbagai instrumen investasi, dan mengenalkan produk investasi EBA Ritel yang dapat diakses melalui aplikasi BRIGHTS </w:t>
      </w:r>
      <w:proofErr w:type="spellStart"/>
      <w:r w:rsidRPr="0039272B">
        <w:rPr>
          <w:rFonts w:ascii="Calibri" w:hAnsi="Calibri" w:cs="Calibri"/>
          <w:i/>
          <w:iCs/>
          <w:sz w:val="24"/>
          <w:szCs w:val="24"/>
          <w:lang w:val="id-ID"/>
        </w:rPr>
        <w:t>by</w:t>
      </w:r>
      <w:proofErr w:type="spellEnd"/>
      <w:r w:rsidRPr="0039272B">
        <w:rPr>
          <w:rFonts w:ascii="Calibri" w:hAnsi="Calibri" w:cs="Calibri"/>
          <w:sz w:val="24"/>
          <w:szCs w:val="24"/>
          <w:lang w:val="id-ID"/>
        </w:rPr>
        <w:t xml:space="preserve"> BRI Danareksa Sekuritas.</w:t>
      </w:r>
    </w:p>
    <w:p w14:paraId="79638D8A" w14:textId="77777777" w:rsidR="0023379A" w:rsidRPr="0039272B" w:rsidRDefault="0023379A" w:rsidP="004E3576">
      <w:pPr>
        <w:spacing w:after="0" w:line="240" w:lineRule="auto"/>
        <w:jc w:val="both"/>
        <w:rPr>
          <w:rFonts w:ascii="Calibri" w:hAnsi="Calibri" w:cs="Calibri"/>
          <w:sz w:val="24"/>
          <w:szCs w:val="24"/>
          <w:lang w:val="id-ID"/>
        </w:rPr>
      </w:pPr>
    </w:p>
    <w:p w14:paraId="7B39E84E" w14:textId="329AFC4D" w:rsidR="0023379A" w:rsidRPr="0039272B" w:rsidRDefault="00DF5ECC" w:rsidP="004E3576">
      <w:pPr>
        <w:spacing w:after="0" w:line="240" w:lineRule="auto"/>
        <w:jc w:val="both"/>
        <w:rPr>
          <w:rFonts w:ascii="Calibri" w:hAnsi="Calibri" w:cs="Calibri"/>
          <w:sz w:val="24"/>
          <w:szCs w:val="24"/>
          <w:lang w:val="id-ID"/>
        </w:rPr>
      </w:pPr>
      <w:r w:rsidRPr="0039272B">
        <w:rPr>
          <w:rFonts w:ascii="Calibri" w:hAnsi="Calibri" w:cs="Calibri"/>
          <w:sz w:val="24"/>
          <w:szCs w:val="24"/>
          <w:lang w:val="id-ID"/>
        </w:rPr>
        <w:t xml:space="preserve">Pada acara </w:t>
      </w:r>
      <w:proofErr w:type="spellStart"/>
      <w:r w:rsidR="0023379A" w:rsidRPr="0039272B">
        <w:rPr>
          <w:rFonts w:ascii="Calibri" w:hAnsi="Calibri" w:cs="Calibri"/>
          <w:i/>
          <w:iCs/>
          <w:sz w:val="24"/>
          <w:szCs w:val="24"/>
          <w:lang w:val="id-ID"/>
        </w:rPr>
        <w:t>Investalk</w:t>
      </w:r>
      <w:proofErr w:type="spellEnd"/>
      <w:r w:rsidR="0023379A" w:rsidRPr="0039272B">
        <w:rPr>
          <w:rFonts w:ascii="Calibri" w:hAnsi="Calibri" w:cs="Calibri"/>
          <w:i/>
          <w:iCs/>
          <w:sz w:val="24"/>
          <w:szCs w:val="24"/>
          <w:lang w:val="id-ID"/>
        </w:rPr>
        <w:t xml:space="preserve"> Vol. 7</w:t>
      </w:r>
      <w:r w:rsidRPr="0039272B">
        <w:rPr>
          <w:rFonts w:ascii="Calibri" w:hAnsi="Calibri" w:cs="Calibri"/>
          <w:i/>
          <w:iCs/>
          <w:sz w:val="24"/>
          <w:szCs w:val="24"/>
          <w:lang w:val="id-ID"/>
        </w:rPr>
        <w:t>,</w:t>
      </w:r>
      <w:r w:rsidR="0023379A" w:rsidRPr="0039272B">
        <w:rPr>
          <w:rFonts w:ascii="Calibri" w:hAnsi="Calibri" w:cs="Calibri"/>
          <w:sz w:val="24"/>
          <w:szCs w:val="24"/>
          <w:lang w:val="id-ID"/>
        </w:rPr>
        <w:t xml:space="preserve"> </w:t>
      </w:r>
      <w:r w:rsidRPr="0039272B">
        <w:rPr>
          <w:rFonts w:ascii="Calibri" w:hAnsi="Calibri" w:cs="Calibri"/>
          <w:sz w:val="24"/>
          <w:szCs w:val="24"/>
          <w:lang w:val="id-ID"/>
        </w:rPr>
        <w:t xml:space="preserve">BRIDS dan SMF menyediakan </w:t>
      </w:r>
      <w:r w:rsidR="0023379A" w:rsidRPr="0039272B">
        <w:rPr>
          <w:rFonts w:ascii="Calibri" w:hAnsi="Calibri" w:cs="Calibri"/>
          <w:sz w:val="24"/>
          <w:szCs w:val="24"/>
          <w:lang w:val="id-ID"/>
        </w:rPr>
        <w:t>sesi interaktif di mana peserta dapat bertanya langsung kepada para ahli dan tokoh muda inspiratif, serta berinteraksi dengan sesama peserta yang memiliki minat yang sama. Acara ini menjadi platform yang ideal bagi generasi muda untuk memperdalam pengetahuan mereka tentang investasi, memahami strategi pasar, dan mempersiapkan diri menjadi investor yang lebih cerdas dan tangguh di masa depan.</w:t>
      </w:r>
    </w:p>
    <w:p w14:paraId="3AF24B9D" w14:textId="77777777" w:rsidR="00DF5ECC" w:rsidRPr="0039272B" w:rsidRDefault="00DF5ECC" w:rsidP="004E3576">
      <w:pPr>
        <w:spacing w:after="0" w:line="240" w:lineRule="auto"/>
        <w:jc w:val="both"/>
        <w:rPr>
          <w:rFonts w:ascii="Calibri" w:hAnsi="Calibri" w:cs="Calibri"/>
          <w:sz w:val="24"/>
          <w:szCs w:val="24"/>
          <w:lang w:val="id-ID"/>
        </w:rPr>
      </w:pPr>
    </w:p>
    <w:p w14:paraId="11E64E89" w14:textId="3A9E3DFB" w:rsidR="0023379A" w:rsidRPr="0039272B" w:rsidRDefault="00DF5ECC" w:rsidP="004E3576">
      <w:pPr>
        <w:spacing w:after="0" w:line="240" w:lineRule="auto"/>
        <w:jc w:val="both"/>
        <w:rPr>
          <w:rFonts w:ascii="Calibri" w:hAnsi="Calibri" w:cs="Calibri"/>
          <w:sz w:val="24"/>
          <w:szCs w:val="24"/>
          <w:lang w:val="id-ID"/>
        </w:rPr>
      </w:pPr>
      <w:r w:rsidRPr="0039272B">
        <w:rPr>
          <w:rFonts w:ascii="Calibri" w:hAnsi="Calibri" w:cs="Calibri"/>
          <w:sz w:val="24"/>
          <w:szCs w:val="24"/>
          <w:lang w:val="id-ID"/>
        </w:rPr>
        <w:t xml:space="preserve">“Acara ini juga merupakan bentuk komitmen Perusahaan untuk mendukung program Gerakan Nasional Cerdas Keuangan (GENCARKAN) yang dicanangkan oleh Pemerintah melalui Otoritas Jasa Keuangan, yang bertujuan untuk meningkatkan sinergi pelaksanaan kegiatan </w:t>
      </w:r>
      <w:proofErr w:type="spellStart"/>
      <w:r w:rsidRPr="0039272B">
        <w:rPr>
          <w:rFonts w:ascii="Calibri" w:hAnsi="Calibri" w:cs="Calibri"/>
          <w:sz w:val="24"/>
          <w:szCs w:val="24"/>
          <w:lang w:val="id-ID"/>
        </w:rPr>
        <w:t>literasi</w:t>
      </w:r>
      <w:proofErr w:type="spellEnd"/>
      <w:r w:rsidRPr="0039272B">
        <w:rPr>
          <w:rFonts w:ascii="Calibri" w:hAnsi="Calibri" w:cs="Calibri"/>
          <w:sz w:val="24"/>
          <w:szCs w:val="24"/>
          <w:lang w:val="id-ID"/>
        </w:rPr>
        <w:t xml:space="preserve"> dan inklusi keuangan yang dilakukan oleh seluruh lembaga jasa keuangan,” tutup Fifi.</w:t>
      </w:r>
    </w:p>
    <w:p w14:paraId="4B5F8C13" w14:textId="77777777" w:rsidR="0023379A" w:rsidRPr="0039272B" w:rsidRDefault="0023379A" w:rsidP="004E3576">
      <w:pPr>
        <w:spacing w:after="0" w:line="240" w:lineRule="auto"/>
        <w:jc w:val="center"/>
        <w:rPr>
          <w:rFonts w:ascii="Calibri" w:hAnsi="Calibri" w:cs="Calibri"/>
          <w:sz w:val="24"/>
          <w:szCs w:val="24"/>
          <w:lang w:val="id-ID"/>
        </w:rPr>
      </w:pPr>
      <w:r w:rsidRPr="0039272B">
        <w:rPr>
          <w:rFonts w:ascii="Calibri" w:hAnsi="Calibri" w:cs="Calibri"/>
          <w:sz w:val="24"/>
          <w:szCs w:val="24"/>
          <w:lang w:val="id-ID"/>
        </w:rPr>
        <w:lastRenderedPageBreak/>
        <w:t>***</w:t>
      </w:r>
    </w:p>
    <w:p w14:paraId="2B8D987C" w14:textId="77777777" w:rsidR="0023379A" w:rsidRPr="0039272B" w:rsidRDefault="0023379A" w:rsidP="004E3576">
      <w:pPr>
        <w:pStyle w:val="NoSpacing"/>
        <w:jc w:val="both"/>
        <w:rPr>
          <w:rFonts w:ascii="Calibri" w:eastAsia="Georgia" w:hAnsi="Calibri" w:cs="Calibri"/>
          <w:b/>
          <w:bCs/>
          <w:u w:val="single"/>
          <w:lang w:val="id-ID"/>
        </w:rPr>
      </w:pPr>
    </w:p>
    <w:p w14:paraId="721F8FE1" w14:textId="77777777" w:rsidR="0023379A" w:rsidRPr="0039272B" w:rsidRDefault="0023379A" w:rsidP="004E3576">
      <w:pPr>
        <w:pStyle w:val="NoSpacing"/>
        <w:jc w:val="both"/>
        <w:rPr>
          <w:rFonts w:ascii="Calibri" w:eastAsia="Georgia" w:hAnsi="Calibri" w:cs="Calibri"/>
          <w:b/>
          <w:bCs/>
          <w:u w:val="single"/>
          <w:lang w:val="id-ID"/>
        </w:rPr>
      </w:pPr>
      <w:r w:rsidRPr="0039272B">
        <w:rPr>
          <w:rFonts w:ascii="Calibri" w:eastAsia="Georgia" w:hAnsi="Calibri" w:cs="Calibri"/>
          <w:b/>
          <w:bCs/>
          <w:u w:val="single"/>
          <w:lang w:val="id-ID"/>
        </w:rPr>
        <w:t>Tentang PT BRI Danareksa Sekuritas</w:t>
      </w:r>
      <w:r w:rsidRPr="0039272B">
        <w:rPr>
          <w:rFonts w:ascii="Calibri" w:eastAsia="Georgia" w:hAnsi="Calibri" w:cs="Calibri"/>
          <w:b/>
          <w:bCs/>
          <w:lang w:val="id-ID"/>
        </w:rPr>
        <w:t xml:space="preserve"> (</w:t>
      </w:r>
      <w:hyperlink r:id="rId6" w:history="1">
        <w:r w:rsidRPr="0039272B">
          <w:rPr>
            <w:rStyle w:val="Hyperlink"/>
            <w:rFonts w:ascii="Calibri" w:eastAsia="Georgia" w:hAnsi="Calibri" w:cs="Calibri"/>
            <w:b/>
            <w:bCs/>
            <w:lang w:val="id-ID"/>
          </w:rPr>
          <w:t>www.bridanareksasekuritas.co.id</w:t>
        </w:r>
      </w:hyperlink>
      <w:r w:rsidRPr="0039272B">
        <w:rPr>
          <w:rFonts w:ascii="Calibri" w:eastAsia="Georgia" w:hAnsi="Calibri" w:cs="Calibri"/>
          <w:b/>
          <w:bCs/>
          <w:lang w:val="id-ID"/>
        </w:rPr>
        <w:t>)</w:t>
      </w:r>
    </w:p>
    <w:p w14:paraId="3FDFABD7" w14:textId="77777777" w:rsidR="0023379A" w:rsidRPr="0039272B" w:rsidRDefault="0023379A" w:rsidP="004E3576">
      <w:pPr>
        <w:pStyle w:val="NoSpacing"/>
        <w:jc w:val="both"/>
        <w:rPr>
          <w:rFonts w:ascii="Calibri" w:eastAsia="Georgia" w:hAnsi="Calibri" w:cs="Calibri"/>
          <w:u w:val="single"/>
          <w:lang w:val="id-ID"/>
        </w:rPr>
      </w:pPr>
    </w:p>
    <w:p w14:paraId="02D02FC0" w14:textId="77777777" w:rsidR="0023379A" w:rsidRPr="0039272B" w:rsidRDefault="0023379A" w:rsidP="004E3576">
      <w:pPr>
        <w:pStyle w:val="NoSpacing"/>
        <w:jc w:val="both"/>
        <w:rPr>
          <w:rFonts w:ascii="Calibri" w:eastAsia="Georgia" w:hAnsi="Calibri" w:cs="Calibri"/>
          <w:lang w:val="id-ID"/>
        </w:rPr>
      </w:pPr>
      <w:r w:rsidRPr="0039272B">
        <w:rPr>
          <w:rFonts w:ascii="Calibri" w:eastAsia="Georgia" w:hAnsi="Calibri" w:cs="Calibri"/>
          <w:lang w:val="id-ID"/>
        </w:rPr>
        <w:t xml:space="preserve">PT BRI Danareksa Sekuritas didirikan pada tahun 1992, bergerak sebagai perantara perdagangan efek, penjamin emisi efek dan penasihat keuangan, yang merupakan entitas anak dari PT Bank Rakyat Indonesia (Persero) Tbk (BRI atau Bank BRI) serta entitas asosiasi dari Holding BUMN Danareksa. Dengan pengalaman lebih dari 30 tahun sebagai </w:t>
      </w:r>
      <w:proofErr w:type="spellStart"/>
      <w:r w:rsidRPr="0039272B">
        <w:rPr>
          <w:rFonts w:ascii="Calibri" w:eastAsia="Georgia" w:hAnsi="Calibri" w:cs="Calibri"/>
          <w:i/>
          <w:iCs/>
          <w:lang w:val="id-ID"/>
        </w:rPr>
        <w:t>one</w:t>
      </w:r>
      <w:proofErr w:type="spellEnd"/>
      <w:r w:rsidRPr="0039272B">
        <w:rPr>
          <w:rFonts w:ascii="Calibri" w:eastAsia="Georgia" w:hAnsi="Calibri" w:cs="Calibri"/>
          <w:i/>
          <w:iCs/>
          <w:lang w:val="id-ID"/>
        </w:rPr>
        <w:t xml:space="preserve"> stop </w:t>
      </w:r>
      <w:proofErr w:type="spellStart"/>
      <w:r w:rsidRPr="0039272B">
        <w:rPr>
          <w:rFonts w:ascii="Calibri" w:eastAsia="Georgia" w:hAnsi="Calibri" w:cs="Calibri"/>
          <w:i/>
          <w:iCs/>
          <w:lang w:val="id-ID"/>
        </w:rPr>
        <w:t>financial</w:t>
      </w:r>
      <w:proofErr w:type="spellEnd"/>
      <w:r w:rsidRPr="0039272B">
        <w:rPr>
          <w:rFonts w:ascii="Calibri" w:eastAsia="Georgia" w:hAnsi="Calibri" w:cs="Calibri"/>
          <w:i/>
          <w:iCs/>
          <w:lang w:val="id-ID"/>
        </w:rPr>
        <w:t xml:space="preserve"> </w:t>
      </w:r>
      <w:proofErr w:type="spellStart"/>
      <w:r w:rsidRPr="0039272B">
        <w:rPr>
          <w:rFonts w:ascii="Calibri" w:eastAsia="Georgia" w:hAnsi="Calibri" w:cs="Calibri"/>
          <w:i/>
          <w:iCs/>
          <w:lang w:val="id-ID"/>
        </w:rPr>
        <w:t>solution</w:t>
      </w:r>
      <w:proofErr w:type="spellEnd"/>
      <w:r w:rsidRPr="0039272B">
        <w:rPr>
          <w:rFonts w:ascii="Calibri" w:eastAsia="Georgia" w:hAnsi="Calibri" w:cs="Calibri"/>
          <w:i/>
          <w:iCs/>
          <w:lang w:val="id-ID"/>
        </w:rPr>
        <w:t xml:space="preserve"> </w:t>
      </w:r>
      <w:proofErr w:type="spellStart"/>
      <w:r w:rsidRPr="0039272B">
        <w:rPr>
          <w:rFonts w:ascii="Calibri" w:eastAsia="Georgia" w:hAnsi="Calibri" w:cs="Calibri"/>
          <w:i/>
          <w:iCs/>
          <w:lang w:val="id-ID"/>
        </w:rPr>
        <w:t>provider</w:t>
      </w:r>
      <w:proofErr w:type="spellEnd"/>
      <w:r w:rsidRPr="0039272B">
        <w:rPr>
          <w:rFonts w:ascii="Calibri" w:eastAsia="Georgia" w:hAnsi="Calibri" w:cs="Calibri"/>
          <w:lang w:val="id-ID"/>
        </w:rPr>
        <w:t xml:space="preserve">, perusahaan telah melayani nasabah baik individual maupun institusi; domestik maupun internasional; lembaga Pemerintah maupun swasta. BRI Danareksa Sekuritas memiliki pengalaman terbanyak dalam menangani  pasar modal, baik sebagai </w:t>
      </w:r>
      <w:proofErr w:type="spellStart"/>
      <w:r w:rsidRPr="0039272B">
        <w:rPr>
          <w:rFonts w:ascii="Calibri" w:eastAsia="Georgia" w:hAnsi="Calibri" w:cs="Calibri"/>
          <w:i/>
          <w:iCs/>
          <w:lang w:val="id-ID"/>
        </w:rPr>
        <w:t>underwriter</w:t>
      </w:r>
      <w:proofErr w:type="spellEnd"/>
      <w:r w:rsidRPr="0039272B">
        <w:rPr>
          <w:rFonts w:ascii="Calibri" w:eastAsia="Georgia" w:hAnsi="Calibri" w:cs="Calibri"/>
          <w:lang w:val="id-ID"/>
        </w:rPr>
        <w:t xml:space="preserve">, </w:t>
      </w:r>
      <w:r w:rsidRPr="0039272B">
        <w:rPr>
          <w:rFonts w:ascii="Calibri" w:eastAsia="Georgia" w:hAnsi="Calibri" w:cs="Calibri"/>
          <w:i/>
          <w:iCs/>
          <w:lang w:val="id-ID"/>
        </w:rPr>
        <w:t>broker</w:t>
      </w:r>
      <w:r w:rsidRPr="0039272B">
        <w:rPr>
          <w:rFonts w:ascii="Calibri" w:eastAsia="Georgia" w:hAnsi="Calibri" w:cs="Calibri"/>
          <w:lang w:val="id-ID"/>
        </w:rPr>
        <w:t xml:space="preserve"> dan </w:t>
      </w:r>
      <w:proofErr w:type="spellStart"/>
      <w:r w:rsidRPr="0039272B">
        <w:rPr>
          <w:rFonts w:ascii="Calibri" w:eastAsia="Georgia" w:hAnsi="Calibri" w:cs="Calibri"/>
          <w:i/>
          <w:iCs/>
          <w:lang w:val="id-ID"/>
        </w:rPr>
        <w:t>financial</w:t>
      </w:r>
      <w:proofErr w:type="spellEnd"/>
      <w:r w:rsidRPr="0039272B">
        <w:rPr>
          <w:rFonts w:ascii="Calibri" w:eastAsia="Georgia" w:hAnsi="Calibri" w:cs="Calibri"/>
          <w:i/>
          <w:iCs/>
          <w:lang w:val="id-ID"/>
        </w:rPr>
        <w:t xml:space="preserve"> </w:t>
      </w:r>
      <w:proofErr w:type="spellStart"/>
      <w:r w:rsidRPr="0039272B">
        <w:rPr>
          <w:rFonts w:ascii="Calibri" w:eastAsia="Georgia" w:hAnsi="Calibri" w:cs="Calibri"/>
          <w:i/>
          <w:iCs/>
          <w:lang w:val="id-ID"/>
        </w:rPr>
        <w:t>advisor</w:t>
      </w:r>
      <w:proofErr w:type="spellEnd"/>
      <w:r w:rsidRPr="0039272B">
        <w:rPr>
          <w:rFonts w:ascii="Calibri" w:eastAsia="Georgia" w:hAnsi="Calibri" w:cs="Calibri"/>
          <w:lang w:val="id-ID"/>
        </w:rPr>
        <w:t xml:space="preserve">. Khusus untuk nasabah individu, perusahaan menyediakan digital </w:t>
      </w:r>
      <w:proofErr w:type="spellStart"/>
      <w:r w:rsidRPr="0039272B">
        <w:rPr>
          <w:rFonts w:ascii="Calibri" w:eastAsia="Georgia" w:hAnsi="Calibri" w:cs="Calibri"/>
          <w:i/>
          <w:iCs/>
          <w:lang w:val="id-ID"/>
        </w:rPr>
        <w:t>multi-investment</w:t>
      </w:r>
      <w:proofErr w:type="spellEnd"/>
      <w:r w:rsidRPr="0039272B">
        <w:rPr>
          <w:rFonts w:ascii="Calibri" w:eastAsia="Georgia" w:hAnsi="Calibri" w:cs="Calibri"/>
          <w:i/>
          <w:iCs/>
          <w:lang w:val="id-ID"/>
        </w:rPr>
        <w:t xml:space="preserve"> platform</w:t>
      </w:r>
      <w:r w:rsidRPr="0039272B">
        <w:rPr>
          <w:rFonts w:ascii="Calibri" w:eastAsia="Georgia" w:hAnsi="Calibri" w:cs="Calibri"/>
          <w:lang w:val="id-ID"/>
        </w:rPr>
        <w:t xml:space="preserve"> yang terintegrasi dan memudahkan nasabah dalam bertransaksi beragam produk pasar modal. </w:t>
      </w:r>
    </w:p>
    <w:p w14:paraId="07C487A9" w14:textId="77777777" w:rsidR="0023379A" w:rsidRPr="0039272B" w:rsidRDefault="0023379A" w:rsidP="004E3576">
      <w:pPr>
        <w:pStyle w:val="NoSpacing"/>
        <w:jc w:val="both"/>
        <w:rPr>
          <w:rFonts w:ascii="Calibri" w:eastAsia="Georgia" w:hAnsi="Calibri" w:cs="Calibri"/>
          <w:sz w:val="24"/>
          <w:szCs w:val="24"/>
          <w:lang w:val="id-ID"/>
        </w:rPr>
      </w:pPr>
    </w:p>
    <w:p w14:paraId="199506A3" w14:textId="77777777" w:rsidR="0023379A" w:rsidRPr="0039272B" w:rsidRDefault="0023379A" w:rsidP="004E3576">
      <w:pPr>
        <w:pStyle w:val="NoSpacing"/>
        <w:jc w:val="both"/>
        <w:rPr>
          <w:rFonts w:ascii="Calibri" w:eastAsia="Georgia" w:hAnsi="Calibri" w:cs="Calibri"/>
          <w:lang w:val="id-ID"/>
        </w:rPr>
      </w:pPr>
      <w:r w:rsidRPr="0039272B">
        <w:rPr>
          <w:rFonts w:ascii="Calibri" w:eastAsia="Georgia" w:hAnsi="Calibri" w:cs="Calibri"/>
          <w:lang w:val="id-ID"/>
        </w:rPr>
        <w:t>Untuk informasi lebih lanjut, hubungi:</w:t>
      </w:r>
    </w:p>
    <w:p w14:paraId="052C5414" w14:textId="77777777" w:rsidR="0023379A" w:rsidRPr="0039272B" w:rsidRDefault="0023379A" w:rsidP="004E3576">
      <w:pPr>
        <w:pStyle w:val="NoSpacing"/>
        <w:jc w:val="both"/>
        <w:rPr>
          <w:rStyle w:val="Hyperlink"/>
          <w:rFonts w:ascii="Calibri" w:eastAsia="Georgia" w:hAnsi="Calibri" w:cs="Calibri"/>
          <w:lang w:val="id-ID"/>
        </w:rPr>
      </w:pPr>
    </w:p>
    <w:p w14:paraId="10A248B1" w14:textId="77777777" w:rsidR="0023379A" w:rsidRPr="0039272B" w:rsidRDefault="0023379A" w:rsidP="004E3576">
      <w:pPr>
        <w:pStyle w:val="NoSpacing"/>
        <w:jc w:val="both"/>
        <w:rPr>
          <w:rFonts w:ascii="Calibri" w:hAnsi="Calibri" w:cs="Calibri"/>
          <w:b/>
          <w:bCs/>
          <w:lang w:val="id-ID"/>
        </w:rPr>
      </w:pPr>
      <w:r w:rsidRPr="0039272B">
        <w:rPr>
          <w:rFonts w:ascii="Calibri" w:eastAsia="Georgia" w:hAnsi="Calibri" w:cs="Calibri"/>
          <w:b/>
          <w:bCs/>
          <w:lang w:val="id-ID"/>
        </w:rPr>
        <w:t>Moh. Burhan S. Widodo</w:t>
      </w:r>
    </w:p>
    <w:p w14:paraId="3CCB59B9" w14:textId="77777777" w:rsidR="0023379A" w:rsidRPr="0039272B" w:rsidRDefault="0023379A" w:rsidP="004E3576">
      <w:pPr>
        <w:pStyle w:val="NoSpacing"/>
        <w:jc w:val="both"/>
        <w:rPr>
          <w:rFonts w:ascii="Calibri" w:eastAsia="Georgia" w:hAnsi="Calibri" w:cs="Calibri"/>
          <w:i/>
          <w:iCs/>
          <w:lang w:val="id-ID"/>
        </w:rPr>
      </w:pPr>
      <w:r w:rsidRPr="0039272B">
        <w:rPr>
          <w:rFonts w:ascii="Calibri" w:eastAsia="Georgia" w:hAnsi="Calibri" w:cs="Calibri"/>
          <w:i/>
          <w:iCs/>
          <w:lang w:val="id-ID"/>
        </w:rPr>
        <w:t>Corporate Secretary</w:t>
      </w:r>
    </w:p>
    <w:p w14:paraId="603DDEDE" w14:textId="77777777" w:rsidR="0023379A" w:rsidRPr="0039272B" w:rsidRDefault="0023379A" w:rsidP="004E3576">
      <w:pPr>
        <w:pStyle w:val="NoSpacing"/>
        <w:jc w:val="both"/>
        <w:rPr>
          <w:rFonts w:ascii="Calibri" w:eastAsia="Georgia" w:hAnsi="Calibri" w:cs="Calibri"/>
          <w:lang w:val="id-ID"/>
        </w:rPr>
      </w:pPr>
      <w:r w:rsidRPr="0039272B">
        <w:rPr>
          <w:rFonts w:ascii="Calibri" w:eastAsia="Georgia" w:hAnsi="Calibri" w:cs="Calibri"/>
          <w:lang w:val="id-ID"/>
        </w:rPr>
        <w:t>PT BRI Danareksa Sekuritas</w:t>
      </w:r>
    </w:p>
    <w:p w14:paraId="409BC5E9" w14:textId="77777777" w:rsidR="0023379A" w:rsidRPr="0039272B" w:rsidRDefault="0023379A" w:rsidP="004E3576">
      <w:pPr>
        <w:pStyle w:val="NoSpacing"/>
        <w:jc w:val="both"/>
        <w:rPr>
          <w:rFonts w:ascii="Calibri" w:hAnsi="Calibri" w:cs="Calibri"/>
          <w:lang w:val="id-ID"/>
        </w:rPr>
      </w:pPr>
      <w:r w:rsidRPr="0039272B">
        <w:rPr>
          <w:rFonts w:ascii="Calibri" w:hAnsi="Calibri" w:cs="Calibri"/>
          <w:lang w:val="id-ID"/>
        </w:rPr>
        <w:t>M: +62 815 8555 5091</w:t>
      </w:r>
    </w:p>
    <w:p w14:paraId="33045EA0" w14:textId="77777777" w:rsidR="0023379A" w:rsidRPr="0039272B" w:rsidRDefault="0023379A" w:rsidP="004E3576">
      <w:pPr>
        <w:pStyle w:val="NoSpacing"/>
        <w:jc w:val="both"/>
        <w:rPr>
          <w:rFonts w:ascii="Calibri" w:hAnsi="Calibri" w:cs="Calibri"/>
          <w:lang w:val="id-ID"/>
        </w:rPr>
      </w:pPr>
      <w:r w:rsidRPr="0039272B">
        <w:rPr>
          <w:rFonts w:ascii="Calibri" w:hAnsi="Calibri" w:cs="Calibri"/>
          <w:lang w:val="id-ID"/>
        </w:rPr>
        <w:t xml:space="preserve">E: </w:t>
      </w:r>
      <w:hyperlink r:id="rId7" w:history="1">
        <w:r w:rsidRPr="0039272B">
          <w:rPr>
            <w:rStyle w:val="Hyperlink"/>
            <w:rFonts w:ascii="Calibri" w:hAnsi="Calibri" w:cs="Calibri"/>
            <w:lang w:val="id-ID"/>
          </w:rPr>
          <w:t>corsec@brids.co.id</w:t>
        </w:r>
      </w:hyperlink>
      <w:r w:rsidRPr="0039272B">
        <w:rPr>
          <w:rFonts w:ascii="Calibri" w:hAnsi="Calibri" w:cs="Calibri"/>
          <w:lang w:val="id-ID"/>
        </w:rPr>
        <w:t xml:space="preserve"> </w:t>
      </w:r>
    </w:p>
    <w:p w14:paraId="49AEF7F1" w14:textId="77777777" w:rsidR="0023379A" w:rsidRPr="0039272B" w:rsidRDefault="0023379A" w:rsidP="004E3576">
      <w:pPr>
        <w:pStyle w:val="NoSpacing"/>
        <w:jc w:val="both"/>
        <w:rPr>
          <w:rFonts w:ascii="Calibri" w:eastAsia="Georgia" w:hAnsi="Calibri" w:cs="Calibri"/>
          <w:sz w:val="24"/>
          <w:szCs w:val="24"/>
          <w:u w:val="single"/>
          <w:lang w:val="id-ID"/>
        </w:rPr>
      </w:pPr>
    </w:p>
    <w:p w14:paraId="586AADE5" w14:textId="77777777" w:rsidR="0023379A" w:rsidRPr="0039272B" w:rsidRDefault="0023379A" w:rsidP="004E3576">
      <w:pPr>
        <w:pStyle w:val="NoSpacing"/>
        <w:jc w:val="both"/>
        <w:rPr>
          <w:rFonts w:ascii="Calibri" w:hAnsi="Calibri" w:cs="Calibri"/>
          <w:sz w:val="20"/>
          <w:szCs w:val="20"/>
          <w:lang w:val="id-ID"/>
        </w:rPr>
      </w:pPr>
      <w:r w:rsidRPr="0039272B">
        <w:rPr>
          <w:rFonts w:ascii="Calibri" w:hAnsi="Calibri" w:cs="Calibri"/>
          <w:color w:val="004B94"/>
          <w:sz w:val="20"/>
          <w:szCs w:val="20"/>
          <w:lang w:val="id-ID"/>
        </w:rPr>
        <w:t>BRI Danareksa Sekuritas</w:t>
      </w:r>
      <w:r w:rsidRPr="0039272B">
        <w:rPr>
          <w:rFonts w:ascii="Calibri" w:hAnsi="Calibri" w:cs="Calibri"/>
          <w:sz w:val="20"/>
          <w:szCs w:val="20"/>
          <w:lang w:val="id-ID"/>
        </w:rPr>
        <w:t xml:space="preserve"> terdaftar dan diawasi oleh Otoritas Jasa Keuangan (OJK).</w:t>
      </w:r>
    </w:p>
    <w:p w14:paraId="0F9DFFC3" w14:textId="77777777" w:rsidR="0023379A" w:rsidRPr="0039272B" w:rsidRDefault="0023379A" w:rsidP="004E3576">
      <w:pPr>
        <w:spacing w:after="0" w:line="240" w:lineRule="auto"/>
        <w:jc w:val="both"/>
        <w:rPr>
          <w:rFonts w:ascii="Calibri" w:hAnsi="Calibri" w:cs="Calibri"/>
          <w:lang w:val="id-ID"/>
        </w:rPr>
      </w:pPr>
    </w:p>
    <w:p w14:paraId="3B699FF3" w14:textId="77777777" w:rsidR="0023379A" w:rsidRPr="0039272B" w:rsidRDefault="0023379A" w:rsidP="004E3576">
      <w:pPr>
        <w:spacing w:after="0" w:line="240" w:lineRule="auto"/>
        <w:rPr>
          <w:rFonts w:ascii="Calibri" w:hAnsi="Calibri" w:cs="Calibri"/>
          <w:lang w:val="id-ID"/>
        </w:rPr>
      </w:pPr>
    </w:p>
    <w:p w14:paraId="1EF79297" w14:textId="77777777" w:rsidR="004A00A2" w:rsidRPr="0039272B" w:rsidRDefault="004A00A2" w:rsidP="004E3576">
      <w:pPr>
        <w:spacing w:after="0" w:line="240" w:lineRule="auto"/>
        <w:rPr>
          <w:rFonts w:ascii="Calibri" w:hAnsi="Calibri" w:cs="Calibri"/>
          <w:lang w:val="id-ID"/>
        </w:rPr>
      </w:pPr>
    </w:p>
    <w:sectPr w:rsidR="004A00A2" w:rsidRPr="0039272B" w:rsidSect="0023379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AD7B8" w14:textId="77777777" w:rsidR="006751F0" w:rsidRDefault="006751F0">
      <w:pPr>
        <w:spacing w:after="0" w:line="240" w:lineRule="auto"/>
      </w:pPr>
      <w:r>
        <w:separator/>
      </w:r>
    </w:p>
  </w:endnote>
  <w:endnote w:type="continuationSeparator" w:id="0">
    <w:p w14:paraId="67CBAEAC" w14:textId="77777777" w:rsidR="006751F0" w:rsidRDefault="0067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EEFDC" w14:textId="77777777" w:rsidR="006751F0" w:rsidRDefault="006751F0">
      <w:pPr>
        <w:spacing w:after="0" w:line="240" w:lineRule="auto"/>
      </w:pPr>
      <w:r>
        <w:separator/>
      </w:r>
    </w:p>
  </w:footnote>
  <w:footnote w:type="continuationSeparator" w:id="0">
    <w:p w14:paraId="631E3E02" w14:textId="77777777" w:rsidR="006751F0" w:rsidRDefault="00675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0B63" w14:textId="2E46F964" w:rsidR="006203CC" w:rsidRDefault="004E3576" w:rsidP="004E3576">
    <w:pPr>
      <w:pStyle w:val="Header"/>
    </w:pPr>
    <w:r>
      <w:rPr>
        <w:noProof/>
      </w:rPr>
      <w:drawing>
        <wp:inline distT="0" distB="0" distL="0" distR="0" wp14:anchorId="0935DF67" wp14:editId="3D62BB1F">
          <wp:extent cx="1627849" cy="463550"/>
          <wp:effectExtent l="0" t="0" r="0" b="0"/>
          <wp:docPr id="517802364" name="Picture 517802364" descr="A black background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802364" name="Picture 517802364" descr="A black background with blue and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4213" cy="46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9A"/>
    <w:rsid w:val="000232A5"/>
    <w:rsid w:val="000519FA"/>
    <w:rsid w:val="0023379A"/>
    <w:rsid w:val="00253D98"/>
    <w:rsid w:val="00362527"/>
    <w:rsid w:val="0039272B"/>
    <w:rsid w:val="004A00A2"/>
    <w:rsid w:val="004E3576"/>
    <w:rsid w:val="00510FC6"/>
    <w:rsid w:val="00526822"/>
    <w:rsid w:val="006203CC"/>
    <w:rsid w:val="006751F0"/>
    <w:rsid w:val="00680B68"/>
    <w:rsid w:val="006A1E77"/>
    <w:rsid w:val="00827E46"/>
    <w:rsid w:val="00830994"/>
    <w:rsid w:val="00851C8B"/>
    <w:rsid w:val="00896F70"/>
    <w:rsid w:val="008F022D"/>
    <w:rsid w:val="00DC5367"/>
    <w:rsid w:val="00DD2E62"/>
    <w:rsid w:val="00DF5ECC"/>
    <w:rsid w:val="00E36E0B"/>
    <w:rsid w:val="00E47771"/>
    <w:rsid w:val="00EE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3382"/>
  <w15:chartTrackingRefBased/>
  <w15:docId w15:val="{80FAE38B-493C-4381-83B9-D13D1A8D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9A"/>
  </w:style>
  <w:style w:type="paragraph" w:styleId="Heading1">
    <w:name w:val="heading 1"/>
    <w:basedOn w:val="Normal"/>
    <w:next w:val="Normal"/>
    <w:link w:val="Heading1Char"/>
    <w:uiPriority w:val="9"/>
    <w:qFormat/>
    <w:rsid w:val="00233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79A"/>
    <w:rPr>
      <w:rFonts w:eastAsiaTheme="majorEastAsia" w:cstheme="majorBidi"/>
      <w:color w:val="272727" w:themeColor="text1" w:themeTint="D8"/>
    </w:rPr>
  </w:style>
  <w:style w:type="paragraph" w:styleId="Title">
    <w:name w:val="Title"/>
    <w:basedOn w:val="Normal"/>
    <w:next w:val="Normal"/>
    <w:link w:val="TitleChar"/>
    <w:uiPriority w:val="10"/>
    <w:qFormat/>
    <w:rsid w:val="00233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79A"/>
    <w:pPr>
      <w:spacing w:before="160"/>
      <w:jc w:val="center"/>
    </w:pPr>
    <w:rPr>
      <w:i/>
      <w:iCs/>
      <w:color w:val="404040" w:themeColor="text1" w:themeTint="BF"/>
    </w:rPr>
  </w:style>
  <w:style w:type="character" w:customStyle="1" w:styleId="QuoteChar">
    <w:name w:val="Quote Char"/>
    <w:basedOn w:val="DefaultParagraphFont"/>
    <w:link w:val="Quote"/>
    <w:uiPriority w:val="29"/>
    <w:rsid w:val="0023379A"/>
    <w:rPr>
      <w:i/>
      <w:iCs/>
      <w:color w:val="404040" w:themeColor="text1" w:themeTint="BF"/>
    </w:rPr>
  </w:style>
  <w:style w:type="paragraph" w:styleId="ListParagraph">
    <w:name w:val="List Paragraph"/>
    <w:basedOn w:val="Normal"/>
    <w:uiPriority w:val="34"/>
    <w:qFormat/>
    <w:rsid w:val="0023379A"/>
    <w:pPr>
      <w:ind w:left="720"/>
      <w:contextualSpacing/>
    </w:pPr>
  </w:style>
  <w:style w:type="character" w:styleId="IntenseEmphasis">
    <w:name w:val="Intense Emphasis"/>
    <w:basedOn w:val="DefaultParagraphFont"/>
    <w:uiPriority w:val="21"/>
    <w:qFormat/>
    <w:rsid w:val="0023379A"/>
    <w:rPr>
      <w:i/>
      <w:iCs/>
      <w:color w:val="0F4761" w:themeColor="accent1" w:themeShade="BF"/>
    </w:rPr>
  </w:style>
  <w:style w:type="paragraph" w:styleId="IntenseQuote">
    <w:name w:val="Intense Quote"/>
    <w:basedOn w:val="Normal"/>
    <w:next w:val="Normal"/>
    <w:link w:val="IntenseQuoteChar"/>
    <w:uiPriority w:val="30"/>
    <w:qFormat/>
    <w:rsid w:val="00233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79A"/>
    <w:rPr>
      <w:i/>
      <w:iCs/>
      <w:color w:val="0F4761" w:themeColor="accent1" w:themeShade="BF"/>
    </w:rPr>
  </w:style>
  <w:style w:type="character" w:styleId="IntenseReference">
    <w:name w:val="Intense Reference"/>
    <w:basedOn w:val="DefaultParagraphFont"/>
    <w:uiPriority w:val="32"/>
    <w:qFormat/>
    <w:rsid w:val="0023379A"/>
    <w:rPr>
      <w:b/>
      <w:bCs/>
      <w:smallCaps/>
      <w:color w:val="0F4761" w:themeColor="accent1" w:themeShade="BF"/>
      <w:spacing w:val="5"/>
    </w:rPr>
  </w:style>
  <w:style w:type="paragraph" w:styleId="Header">
    <w:name w:val="header"/>
    <w:basedOn w:val="Normal"/>
    <w:link w:val="HeaderChar"/>
    <w:uiPriority w:val="99"/>
    <w:unhideWhenUsed/>
    <w:rsid w:val="00233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79A"/>
  </w:style>
  <w:style w:type="paragraph" w:styleId="NoSpacing">
    <w:name w:val="No Spacing"/>
    <w:uiPriority w:val="1"/>
    <w:qFormat/>
    <w:rsid w:val="0023379A"/>
    <w:pPr>
      <w:spacing w:after="0" w:line="240" w:lineRule="auto"/>
    </w:pPr>
    <w:rPr>
      <w:kern w:val="0"/>
      <w14:ligatures w14:val="none"/>
    </w:rPr>
  </w:style>
  <w:style w:type="character" w:styleId="Hyperlink">
    <w:name w:val="Hyperlink"/>
    <w:basedOn w:val="DefaultParagraphFont"/>
    <w:uiPriority w:val="99"/>
    <w:unhideWhenUsed/>
    <w:rsid w:val="0023379A"/>
    <w:rPr>
      <w:color w:val="0000FF"/>
      <w:u w:val="single"/>
    </w:rPr>
  </w:style>
  <w:style w:type="paragraph" w:styleId="Footer">
    <w:name w:val="footer"/>
    <w:basedOn w:val="Normal"/>
    <w:link w:val="FooterChar"/>
    <w:uiPriority w:val="99"/>
    <w:unhideWhenUsed/>
    <w:rsid w:val="004E3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576"/>
  </w:style>
  <w:style w:type="paragraph" w:styleId="Revision">
    <w:name w:val="Revision"/>
    <w:hidden/>
    <w:uiPriority w:val="99"/>
    <w:semiHidden/>
    <w:rsid w:val="004E3576"/>
    <w:pPr>
      <w:spacing w:after="0" w:line="240" w:lineRule="auto"/>
    </w:pPr>
  </w:style>
  <w:style w:type="character" w:styleId="CommentReference">
    <w:name w:val="annotation reference"/>
    <w:basedOn w:val="DefaultParagraphFont"/>
    <w:uiPriority w:val="99"/>
    <w:semiHidden/>
    <w:unhideWhenUsed/>
    <w:rsid w:val="004E3576"/>
    <w:rPr>
      <w:sz w:val="16"/>
      <w:szCs w:val="16"/>
    </w:rPr>
  </w:style>
  <w:style w:type="paragraph" w:styleId="CommentText">
    <w:name w:val="annotation text"/>
    <w:basedOn w:val="Normal"/>
    <w:link w:val="CommentTextChar"/>
    <w:uiPriority w:val="99"/>
    <w:unhideWhenUsed/>
    <w:rsid w:val="004E3576"/>
    <w:pPr>
      <w:spacing w:line="240" w:lineRule="auto"/>
    </w:pPr>
    <w:rPr>
      <w:sz w:val="20"/>
      <w:szCs w:val="20"/>
    </w:rPr>
  </w:style>
  <w:style w:type="character" w:customStyle="1" w:styleId="CommentTextChar">
    <w:name w:val="Comment Text Char"/>
    <w:basedOn w:val="DefaultParagraphFont"/>
    <w:link w:val="CommentText"/>
    <w:uiPriority w:val="99"/>
    <w:rsid w:val="004E3576"/>
    <w:rPr>
      <w:sz w:val="20"/>
      <w:szCs w:val="20"/>
    </w:rPr>
  </w:style>
  <w:style w:type="paragraph" w:styleId="CommentSubject">
    <w:name w:val="annotation subject"/>
    <w:basedOn w:val="CommentText"/>
    <w:next w:val="CommentText"/>
    <w:link w:val="CommentSubjectChar"/>
    <w:uiPriority w:val="99"/>
    <w:semiHidden/>
    <w:unhideWhenUsed/>
    <w:rsid w:val="004E3576"/>
    <w:rPr>
      <w:b/>
      <w:bCs/>
    </w:rPr>
  </w:style>
  <w:style w:type="character" w:customStyle="1" w:styleId="CommentSubjectChar">
    <w:name w:val="Comment Subject Char"/>
    <w:basedOn w:val="CommentTextChar"/>
    <w:link w:val="CommentSubject"/>
    <w:uiPriority w:val="99"/>
    <w:semiHidden/>
    <w:rsid w:val="004E3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rsec@brids.co.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idanareksasekuritas.co.i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 Rizqi</dc:creator>
  <cp:keywords/>
  <dc:description/>
  <cp:lastModifiedBy>Agam Satria Pratama</cp:lastModifiedBy>
  <cp:revision>2</cp:revision>
  <dcterms:created xsi:type="dcterms:W3CDTF">2024-09-09T02:54:00Z</dcterms:created>
  <dcterms:modified xsi:type="dcterms:W3CDTF">2024-09-09T02:54:00Z</dcterms:modified>
</cp:coreProperties>
</file>